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261" w:rsidRDefault="007B5261" w:rsidP="007B5261">
      <w:pPr>
        <w:tabs>
          <w:tab w:val="left" w:pos="284"/>
        </w:tabs>
        <w:spacing w:after="0" w:line="264" w:lineRule="auto"/>
        <w:ind w:left="-567" w:firstLine="567"/>
        <w:jc w:val="both"/>
        <w:rPr>
          <w:sz w:val="24"/>
          <w:szCs w:val="24"/>
          <w:lang w:val="ru-RU"/>
        </w:rPr>
      </w:pPr>
      <w:bookmarkStart w:id="0" w:name="block-16172804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6410325" cy="9157607"/>
            <wp:effectExtent l="19050" t="0" r="9525" b="0"/>
            <wp:docPr id="1" name="Рисунок 1" descr="C:\Users\Учитель\Desktop\5\5\и10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5\5\и10-1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7184" cy="91674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5261" w:rsidRDefault="007B5261" w:rsidP="005D6ABE">
      <w:pPr>
        <w:spacing w:after="0" w:line="264" w:lineRule="auto"/>
        <w:jc w:val="both"/>
        <w:rPr>
          <w:sz w:val="24"/>
          <w:szCs w:val="24"/>
          <w:lang w:val="ru-RU"/>
        </w:rPr>
      </w:pPr>
    </w:p>
    <w:p w:rsidR="00814442" w:rsidRPr="004577EE" w:rsidRDefault="00987A56" w:rsidP="007B5261">
      <w:pPr>
        <w:spacing w:after="0" w:line="264" w:lineRule="auto"/>
        <w:jc w:val="center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ПОЯСНИТЕЛЬНАЯ ЗАПИСКА</w:t>
      </w:r>
    </w:p>
    <w:p w:rsidR="00814442" w:rsidRPr="004577EE" w:rsidRDefault="00814442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Программа по информатике на уровне среднего общего образования даёт представление о целях, общей стратегии обучения, воспитания и </w:t>
      </w:r>
      <w:proofErr w:type="gram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развития</w:t>
      </w:r>
      <w:proofErr w:type="gram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обучающихся средствами учебного предмета «Информатика» на базовом уровне, устанавливает обязательное предметное содержание, предусматривает его структурирование по разделам и темам, определяет распределение его по классам (годам изучения).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Информатика на уровне среднего общего образования отражает: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междисциплинарный характер информатики и информационной деятельности.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Курс информатики на уровне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он 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В содержании учебного предмета «Информатика» выделяются четыре тематических раздела.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Раздел «Цифровая грамотность» охватывает вопросы устройства компьютеров и других элементов цифрового окружения, включая компьютерные сети, использование средств операционной системы, работу в сети Интернет и использование </w:t>
      </w:r>
      <w:proofErr w:type="spellStart"/>
      <w:proofErr w:type="gram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интернет-сервисов</w:t>
      </w:r>
      <w:proofErr w:type="spellEnd"/>
      <w:proofErr w:type="gram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, информационную безопасность.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Раздел «Теоретические основы информатики» включает в себя понятийный аппарат информатики, вопросы кодирования информации, измерения информационного объёма данных, основы алгебры логики и компьютерного моделирования.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Раздел «Алгоритмы и программирование» направлен на развитие алгоритмического мышления, разработку алгоритмов, формирование навыков реализации программ на выбранном языке программирования высокого уровня.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Раздел «Информационные технологии» охватывает вопросы применения информационных технологий, реализованных в прикладных программных продуктах и </w:t>
      </w:r>
      <w:proofErr w:type="spellStart"/>
      <w:proofErr w:type="gram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интернет-сервисах</w:t>
      </w:r>
      <w:proofErr w:type="spellEnd"/>
      <w:proofErr w:type="gram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, в том числе при решении задач анализа данных, использование баз данных и электронных таблиц для решения прикладных задач.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Результаты базового уровня изучения учебного предмета «Информатика» ориентированы в первую очередь на общую функциональную грамотность, получение компетентностей для повседневной жизни и общего развития. Они включают в себя: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понимание предмета, ключевых вопросов и основных составляющих элементов изучаемой предметной области;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умение решать типовые практические задачи, характерные для использования методов и инструментария данной предметной области;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осознание рамок изучаемой предметной области, ограниченности методов и инструментов, типичных связей с другими областями знания.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Основная цель изучения учебного предмета «Информатика» на базовом уровне для уровня среднего общего образования – обеспечение дальнейшего развития информационных компетенций выпускника,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 – 11 классах должно обеспечить: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сформированность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представлений о роли информатики, информационных и коммуникационных технологий в современном обществе;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сформированность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основ логического и алгоритмического мышления;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сформированность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умений различать факты и оценки, сравнивать оценочные выводы, видеть их связь с критериями оценивания и связь критериев с определённой системой ценностей, проверять на достоверность и обобщать информацию;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сформированность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юридического, природного, эргономического, медицинского и физиологического контекстов информационных технологий;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‌</w:t>
      </w:r>
      <w:bookmarkStart w:id="1" w:name="6d191c0f-7a0e-48a8-b80d-063d85de251e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На изучение информатики (базовый уровень) отводится 68 часов: в 10 классе – 34 часа (1 час в неделю), в 11 классе – 34 часа (1 час в неделю).</w:t>
      </w:r>
      <w:bookmarkEnd w:id="1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‌‌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Базовый уровень изучения информатики обеспечивает подготовку обучающихся, ориентированных на те специальности, в которых информационные технологии являются необходимыми инструментами профессиональной деятельности, участие в проектной и исследовательской деятельности, связанной с междисциплинарной и творческой тематикой, возможность </w:t>
      </w:r>
      <w:proofErr w:type="gram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решения задач базового уровня сложности Единого государственного экзамена</w:t>
      </w:r>
      <w:proofErr w:type="gram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по информатике.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:rsidR="00814442" w:rsidRPr="004577EE" w:rsidRDefault="00814442">
      <w:pPr>
        <w:rPr>
          <w:sz w:val="20"/>
          <w:szCs w:val="20"/>
          <w:lang w:val="ru-RU"/>
        </w:rPr>
        <w:sectPr w:rsidR="00814442" w:rsidRPr="004577EE" w:rsidSect="007B5261">
          <w:pgSz w:w="11906" w:h="16383"/>
          <w:pgMar w:top="1134" w:right="991" w:bottom="1134" w:left="993" w:header="720" w:footer="720" w:gutter="0"/>
          <w:cols w:space="720"/>
        </w:sectPr>
      </w:pPr>
    </w:p>
    <w:p w:rsidR="00814442" w:rsidRPr="004577EE" w:rsidRDefault="00987A56" w:rsidP="007B5261">
      <w:pPr>
        <w:spacing w:after="0" w:line="264" w:lineRule="auto"/>
        <w:ind w:left="120"/>
        <w:jc w:val="center"/>
        <w:rPr>
          <w:sz w:val="20"/>
          <w:szCs w:val="20"/>
          <w:lang w:val="ru-RU"/>
        </w:rPr>
      </w:pPr>
      <w:bookmarkStart w:id="2" w:name="block-16172800"/>
      <w:bookmarkEnd w:id="0"/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СОДЕРЖАНИЕ ОБУЧЕНИЯ</w:t>
      </w:r>
    </w:p>
    <w:p w:rsidR="00814442" w:rsidRPr="004577EE" w:rsidRDefault="00814442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</w:p>
    <w:p w:rsidR="00814442" w:rsidRPr="004577EE" w:rsidRDefault="00987A56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10 КЛАСС</w:t>
      </w:r>
    </w:p>
    <w:p w:rsidR="00814442" w:rsidRPr="004577EE" w:rsidRDefault="00814442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Цифровая грамотность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Принципы работы компьютера. Персональный компьютер. Выбор конфигурации компьютера в зависимости от решаемых задач.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Основные тенденции развития компьютерных технологий. Параллельные вычисления. Многопроцессорные системы. Суперкомпьютеры. Микроконтроллеры. Роботизированные производства.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Программное обеспечение компьютеров. Виды программного обеспечения и их назначение. Особенности программного обеспечения мобильных устройств. Операционная система. Понятие о системном администрировании. Инсталляция и деинсталляция программного обеспечения.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Файловая система. Поиск в файловой системе. Организация хранения и обработки данных с использованием </w:t>
      </w:r>
      <w:proofErr w:type="spellStart"/>
      <w:proofErr w:type="gram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интернет-сервисов</w:t>
      </w:r>
      <w:proofErr w:type="spellEnd"/>
      <w:proofErr w:type="gram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, облачных технологий и мобильных устройств.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Прикладные компьютерные программы для решения типовых задач по выбранной специализации. Системы автоматизированного проектирования.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Программное обеспечение. Лицензирование программного обеспечения и цифровых ресурсов. </w:t>
      </w: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Проприетарное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Федерации, за неправомерное использование программного обеспечения и цифровых ресурсов.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Теоретические основы информатики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Информация, данные и знания. Универсальность дискретного представления информации. Двоичное кодирование. Равномерные и неравномерные коды. Условие </w:t>
      </w: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Фано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. 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</w:t>
      </w: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равновероятности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Хранение информации, объём памяти. Обработка информации. Виды обработки информации: получение нового содержания, изменение формы представления информации. Поиск информации. Роль информации и информационных процессов в окружающем мире.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Системы. Компоненты системы и их взаимодействие. Системы управления. Управление как информационный процесс. Обратная связь.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</w:t>
      </w:r>
      <w:proofErr w:type="gram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е</w:t>
      </w:r>
      <w:proofErr w:type="gram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системы счисления. Алгоритм перевода целого числа из </w:t>
      </w:r>
      <w:r w:rsidRPr="004577EE">
        <w:rPr>
          <w:rFonts w:ascii="Times New Roman" w:hAnsi="Times New Roman"/>
          <w:color w:val="000000"/>
          <w:sz w:val="20"/>
          <w:szCs w:val="20"/>
        </w:rPr>
        <w:t>P</w:t>
      </w: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-</w:t>
      </w: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ичной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системы счисления в </w:t>
      </w:r>
      <w:proofErr w:type="gram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десятичную</w:t>
      </w:r>
      <w:proofErr w:type="gram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. Алгоритм перевода конечной </w:t>
      </w:r>
      <w:r w:rsidRPr="004577EE">
        <w:rPr>
          <w:rFonts w:ascii="Times New Roman" w:hAnsi="Times New Roman"/>
          <w:color w:val="000000"/>
          <w:sz w:val="20"/>
          <w:szCs w:val="20"/>
        </w:rPr>
        <w:t>P</w:t>
      </w: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-</w:t>
      </w: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ичной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дроби в </w:t>
      </w:r>
      <w:proofErr w:type="gram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десятичную</w:t>
      </w:r>
      <w:proofErr w:type="gram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. Алгоритм перевода целого числа из десятичной системы счисления в </w:t>
      </w:r>
      <w:r w:rsidRPr="004577EE">
        <w:rPr>
          <w:rFonts w:ascii="Times New Roman" w:hAnsi="Times New Roman"/>
          <w:color w:val="000000"/>
          <w:sz w:val="20"/>
          <w:szCs w:val="20"/>
        </w:rPr>
        <w:t>P</w:t>
      </w: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-</w:t>
      </w: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ичную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. Двоичная, восьмеричная и шестнадцатеричная системы счисления, перевод чисел между этими системами. Арифметические операции в позиционных системах счисления.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Представление целых и вещественных чисел в памяти компьютера.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Кодирование текстов. Кодировка </w:t>
      </w:r>
      <w:r w:rsidRPr="004577EE">
        <w:rPr>
          <w:rFonts w:ascii="Times New Roman" w:hAnsi="Times New Roman"/>
          <w:color w:val="000000"/>
          <w:sz w:val="20"/>
          <w:szCs w:val="20"/>
        </w:rPr>
        <w:t>ASCII</w:t>
      </w: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. Однобайтные кодировки. Стандарт </w:t>
      </w:r>
      <w:r w:rsidRPr="004577EE">
        <w:rPr>
          <w:rFonts w:ascii="Times New Roman" w:hAnsi="Times New Roman"/>
          <w:color w:val="000000"/>
          <w:sz w:val="20"/>
          <w:szCs w:val="20"/>
        </w:rPr>
        <w:t>UNICODE</w:t>
      </w: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. Кодировка </w:t>
      </w:r>
      <w:r w:rsidRPr="004577EE">
        <w:rPr>
          <w:rFonts w:ascii="Times New Roman" w:hAnsi="Times New Roman"/>
          <w:color w:val="000000"/>
          <w:sz w:val="20"/>
          <w:szCs w:val="20"/>
        </w:rPr>
        <w:t>UTF</w:t>
      </w: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-8. Определение информационного объёма текстовых сообщений.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Кодирование звука. </w:t>
      </w:r>
      <w:proofErr w:type="gram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Оценка информационного объёма звуковых данных при заданных частоте дискретизации и разрядности кодирования.</w:t>
      </w:r>
      <w:proofErr w:type="gramEnd"/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</w:t>
      </w: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эквиваленция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</w:t>
      </w:r>
      <w:r w:rsidRPr="005D6ABE">
        <w:rPr>
          <w:rFonts w:ascii="Times New Roman" w:hAnsi="Times New Roman"/>
          <w:color w:val="000000"/>
          <w:sz w:val="20"/>
          <w:szCs w:val="20"/>
          <w:lang w:val="ru-RU"/>
        </w:rPr>
        <w:t xml:space="preserve">Сумматор. Построение схемы на логических элементах по логическому выражению. </w:t>
      </w: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Запись логического выражения по логической схеме.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Информационные технологии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Текстовый процессор. Редактирование и форматирование. Проверка орфографии и грамматики. Средства поиска и </w:t>
      </w: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автозамены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Оформление списка литературы.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устройств.). Графический редактор. Обработка графических объектов. Растровая и векторная графика. Форматы графических файлов.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Обработка изображения и звука с использованием </w:t>
      </w:r>
      <w:proofErr w:type="spellStart"/>
      <w:proofErr w:type="gram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интернет-приложений</w:t>
      </w:r>
      <w:proofErr w:type="spellEnd"/>
      <w:proofErr w:type="gram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5D6ABE">
        <w:rPr>
          <w:rFonts w:ascii="Times New Roman" w:hAnsi="Times New Roman"/>
          <w:color w:val="000000"/>
          <w:sz w:val="20"/>
          <w:szCs w:val="20"/>
          <w:lang w:val="ru-RU"/>
        </w:rPr>
        <w:t xml:space="preserve">Мультимедиа. Компьютерные презентации. </w:t>
      </w: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Использование </w:t>
      </w: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мультимедийных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онлайн-сервисов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для разработки презентаций проектных работ.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Принципы построения и ред</w:t>
      </w:r>
      <w:bookmarkStart w:id="3" w:name="_Toc118725584"/>
      <w:bookmarkEnd w:id="3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актирования трёхмерных моделей.</w:t>
      </w:r>
    </w:p>
    <w:p w:rsidR="00814442" w:rsidRPr="004577EE" w:rsidRDefault="00987A56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11 КЛАСС</w:t>
      </w:r>
    </w:p>
    <w:p w:rsidR="00814442" w:rsidRPr="004577EE" w:rsidRDefault="00814442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Цифровая грамотность</w:t>
      </w:r>
    </w:p>
    <w:p w:rsidR="00814442" w:rsidRPr="005D6AB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Принципы построения и аппаратные компоненты компьютерных сетей. Сетевые протоколы. Сеть Интернет. Адресация в сети Интернет. </w:t>
      </w:r>
      <w:r w:rsidRPr="005D6ABE">
        <w:rPr>
          <w:rFonts w:ascii="Times New Roman" w:hAnsi="Times New Roman"/>
          <w:color w:val="000000"/>
          <w:sz w:val="20"/>
          <w:szCs w:val="20"/>
          <w:lang w:val="ru-RU"/>
        </w:rPr>
        <w:t>Система доменных имён.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Веб-сайт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. </w:t>
      </w: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Веб-страница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. Взаимодействие браузера с </w:t>
      </w: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веб-сервером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. Динамические страницы. Разработка </w:t>
      </w:r>
      <w:proofErr w:type="spellStart"/>
      <w:proofErr w:type="gram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интернет-приложений</w:t>
      </w:r>
      <w:proofErr w:type="spellEnd"/>
      <w:proofErr w:type="gram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(сайтов). Сетевое хранение данных.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Виды деятельности в сети Интернет. Сервисы Интернета. </w:t>
      </w:r>
      <w:proofErr w:type="spellStart"/>
      <w:r w:rsidRPr="005D6ABE">
        <w:rPr>
          <w:rFonts w:ascii="Times New Roman" w:hAnsi="Times New Roman"/>
          <w:color w:val="000000"/>
          <w:sz w:val="20"/>
          <w:szCs w:val="20"/>
          <w:lang w:val="ru-RU"/>
        </w:rPr>
        <w:t>Геоинформационные</w:t>
      </w:r>
      <w:proofErr w:type="spellEnd"/>
      <w:r w:rsidRPr="005D6ABE">
        <w:rPr>
          <w:rFonts w:ascii="Times New Roman" w:hAnsi="Times New Roman"/>
          <w:color w:val="000000"/>
          <w:sz w:val="20"/>
          <w:szCs w:val="20"/>
          <w:lang w:val="ru-RU"/>
        </w:rPr>
        <w:t xml:space="preserve"> системы. </w:t>
      </w: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Геолокационные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сервисы реального времени (например, локация мобильных телефонов, определение загруженности автомагистралей), интернет-торговля, бронирование билетов, гостиниц.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полученной информации. Открытые образовательные ресурсы.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автоматизированных информационных системах. Правовое обеспечение информационной безопасности. Предотвращение несанкционированного доступа к личной конфиденциальной информации, хранящейся на персональном компьютере, мобильных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Информационные технологии и профессиональная деятельность. Информационные ресурсы. Цифровая экономика. Информационная культура.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Теоретические основы информатики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Модели и моделирование. Цели моделирования. Соответствие модели моделируемому объекту или процессу. Формализация прикладных задач. </w:t>
      </w:r>
    </w:p>
    <w:p w:rsidR="00814442" w:rsidRPr="005D6AB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Представление результатов моделирования в виде, удобном для восприятия человеком. </w:t>
      </w:r>
      <w:r w:rsidRPr="005D6ABE">
        <w:rPr>
          <w:rFonts w:ascii="Times New Roman" w:hAnsi="Times New Roman"/>
          <w:color w:val="000000"/>
          <w:sz w:val="20"/>
          <w:szCs w:val="20"/>
          <w:lang w:val="ru-RU"/>
        </w:rPr>
        <w:t>Графическое представление данных (схемы, таблицы, графики).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5D6ABE">
        <w:rPr>
          <w:rFonts w:ascii="Times New Roman" w:hAnsi="Times New Roman"/>
          <w:color w:val="000000"/>
          <w:sz w:val="20"/>
          <w:szCs w:val="20"/>
          <w:lang w:val="ru-RU"/>
        </w:rPr>
        <w:t xml:space="preserve">Графы. Основные понятия. </w:t>
      </w: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графа).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5D6ABE">
        <w:rPr>
          <w:rFonts w:ascii="Times New Roman" w:hAnsi="Times New Roman"/>
          <w:color w:val="000000"/>
          <w:sz w:val="20"/>
          <w:szCs w:val="20"/>
          <w:lang w:val="ru-RU"/>
        </w:rPr>
        <w:t xml:space="preserve">Деревья. Бинарное дерево. </w:t>
      </w: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Использование графов и деревьев при описании объектов и процессов окружающего мира.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Алгоритмы и программирование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Этапы решения задач на компьютере. Язык программирования (Паскаль, </w:t>
      </w:r>
      <w:r w:rsidRPr="004577EE">
        <w:rPr>
          <w:rFonts w:ascii="Times New Roman" w:hAnsi="Times New Roman"/>
          <w:color w:val="000000"/>
          <w:sz w:val="20"/>
          <w:szCs w:val="20"/>
        </w:rPr>
        <w:t>Python</w:t>
      </w: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, </w:t>
      </w:r>
      <w:r w:rsidRPr="004577EE">
        <w:rPr>
          <w:rFonts w:ascii="Times New Roman" w:hAnsi="Times New Roman"/>
          <w:color w:val="000000"/>
          <w:sz w:val="20"/>
          <w:szCs w:val="20"/>
        </w:rPr>
        <w:t>Java</w:t>
      </w: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, </w:t>
      </w:r>
      <w:r w:rsidRPr="004577EE">
        <w:rPr>
          <w:rFonts w:ascii="Times New Roman" w:hAnsi="Times New Roman"/>
          <w:color w:val="000000"/>
          <w:sz w:val="20"/>
          <w:szCs w:val="20"/>
        </w:rPr>
        <w:t>C</w:t>
      </w: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++, </w:t>
      </w:r>
      <w:r w:rsidRPr="004577EE">
        <w:rPr>
          <w:rFonts w:ascii="Times New Roman" w:hAnsi="Times New Roman"/>
          <w:color w:val="000000"/>
          <w:sz w:val="20"/>
          <w:szCs w:val="20"/>
        </w:rPr>
        <w:t>C</w:t>
      </w: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#). Основные конструкции языка программирования. Типы данных: целочисленные, вещественные, символьные, логические. </w:t>
      </w:r>
      <w:r w:rsidRPr="005D6ABE">
        <w:rPr>
          <w:rFonts w:ascii="Times New Roman" w:hAnsi="Times New Roman"/>
          <w:color w:val="000000"/>
          <w:sz w:val="20"/>
          <w:szCs w:val="20"/>
          <w:lang w:val="ru-RU"/>
        </w:rPr>
        <w:t xml:space="preserve">Ветвления. Составные условия. </w:t>
      </w: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Циклы с условием. Циклы по переменной. Использование таблиц трассировки.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Обработка символьных данных. Встроенные функции языка программирования для обработки символьных строк.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Сортировка одномерного массива. Простые методы сортировки (например, метод пузырька, метод выбора, сортировка вставками). Подпрограммы.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Информационные технологии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результатов.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Анализ данных с помощью электронных таблиц. Вычисление суммы, среднего арифметического, наибольшего и наименьшего значений диапазона.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Компьютерно-математические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модели. Этапы </w:t>
      </w: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компьютерно-математического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моделирования: постановка задачи, разработка модели, тестирование модели, компьютерный эксперимент, анализ результатов моделирования.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Численное решение уравнений с помощью подбора параметра.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Многотабличные базы данных. Типы связей между таблицами. Запросы к многотабличным базам данных.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Средства искусственного интеллекта. Сервисы машинного перевода и распознавания устной речи. Идентификация и поиск изображений, распознавание лиц. Самообучающиеся 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интеллектуальных систем.</w:t>
      </w:r>
    </w:p>
    <w:p w:rsidR="00814442" w:rsidRPr="004577EE" w:rsidRDefault="00814442">
      <w:pPr>
        <w:rPr>
          <w:sz w:val="20"/>
          <w:szCs w:val="20"/>
          <w:lang w:val="ru-RU"/>
        </w:rPr>
        <w:sectPr w:rsidR="00814442" w:rsidRPr="004577EE">
          <w:pgSz w:w="11906" w:h="16383"/>
          <w:pgMar w:top="1134" w:right="850" w:bottom="1134" w:left="1701" w:header="720" w:footer="720" w:gutter="0"/>
          <w:cols w:space="720"/>
        </w:sectPr>
      </w:pPr>
    </w:p>
    <w:p w:rsidR="00814442" w:rsidRPr="004577EE" w:rsidRDefault="00987A56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  <w:bookmarkStart w:id="4" w:name="block-16172803"/>
      <w:bookmarkEnd w:id="2"/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ПЛАНИРУЕМЫЕ РЕЗУЛЬТАТЫ ОСВОЕНИЯ ПРОГРАММЫ ПО ИНФОРМАТИКЕ НА УРОВНЕ СРЕДНЕГО ОБЩЕГО ОБРАЗОВАНИЯ (БАЗОВЫЙ УРОВЕНЬ)</w:t>
      </w:r>
    </w:p>
    <w:p w:rsidR="00814442" w:rsidRPr="004577EE" w:rsidRDefault="00814442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</w:p>
    <w:p w:rsidR="00814442" w:rsidRPr="004577EE" w:rsidRDefault="00987A56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ЛИЧНОСТНЫЕ РЕЗУЛЬТАТЫ</w:t>
      </w:r>
    </w:p>
    <w:p w:rsidR="00814442" w:rsidRPr="004577EE" w:rsidRDefault="00814442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 В результате изучения информатики на уровне среднего общего образования </w:t>
      </w:r>
      <w:proofErr w:type="gram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у</w:t>
      </w:r>
      <w:proofErr w:type="gram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обучающегося будут сформированы следующие личностные результаты: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1) гражданского воспитания: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2) патриотического воспитания: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3) духовно-нравственного воспитания: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сформированность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нравственного сознания, этического поведения;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4) эстетического воспитания: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эстетическое отношение к миру, включая эстетику научного и технического творчества;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способность воспринимать различные виды искусства, в том числе основанные на использовании информационных технологий;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5) физического воспитания: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сформированность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здорового и безопасного образа жизни, ответственного отношения к своему здоровью, в том числе и за счёт соблюдения требований безопасной эксплуатации средств информационных и коммуникационных технологий;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6) трудового воспитания: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интерес к сферам профессиональной деятельности, связанным с информатикой, программированием и информационными технологиями, основанными на достижениях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готовность и способность к образованию и самообразованию на протяжении всей жизни;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7) экологического воспитания: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8) ценности научного познания: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сформированность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мировоззрения, соответствующего современному уровню развития информатики,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группе.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В процессе достижения личностных результатов освоения программы по информатике </w:t>
      </w:r>
      <w:proofErr w:type="gram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у</w:t>
      </w:r>
      <w:proofErr w:type="gram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обучающихся совершенствуется эмоциональный интеллект, предполагающий </w:t>
      </w: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сформированность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: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эмпатии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814442" w:rsidRPr="004577EE" w:rsidRDefault="00814442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</w:p>
    <w:p w:rsidR="00814442" w:rsidRPr="004577EE" w:rsidRDefault="00987A56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МЕТАПРЕДМЕТНЫЕ РЕЗУЛЬТАТЫ</w:t>
      </w:r>
    </w:p>
    <w:p w:rsidR="00814442" w:rsidRPr="004577EE" w:rsidRDefault="00814442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В результате изучения информатики на уровне среднего общего образования у обучающегося будут сформированы </w:t>
      </w: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метапредметные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результаты, отражённые в универсальных учебных действиях, а именно: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814442" w:rsidRPr="004577EE" w:rsidRDefault="00814442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</w:p>
    <w:p w:rsidR="00814442" w:rsidRPr="004577EE" w:rsidRDefault="00987A56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Познавательные универсальные учебные действия</w:t>
      </w:r>
    </w:p>
    <w:p w:rsidR="00814442" w:rsidRPr="004577EE" w:rsidRDefault="00814442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1) базовые логические действия: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устанавливать существенный признак или основания для сравнения, классификации и обобщения;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определять цели деятельности, задавать параметры и критерии их достижения;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выявлять закономерности и противоречия в рассматриваемых явлениях;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развивать </w:t>
      </w: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креативное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мышление при решении жизненных проблем.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2) базовые исследовательские действия: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овладеть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формирование научного типа мышления, владение научной терминологией, ключевыми понятиями и методами;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давать оценку новым ситуациям, оценивать приобретённый опыт;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переносить знания в познавательную и практическую области жизнедеятельности;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интегрировать знания из разных предметных областей;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3) работа с информацией: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оценивать достоверность, легитимность информации, её соответствие правовым и морально-этическим нормам;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814442" w:rsidRPr="004577EE" w:rsidRDefault="00814442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</w:p>
    <w:p w:rsidR="00814442" w:rsidRPr="004577EE" w:rsidRDefault="00987A56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Коммуникативные универсальные учебные действия</w:t>
      </w:r>
    </w:p>
    <w:p w:rsidR="00814442" w:rsidRPr="004577EE" w:rsidRDefault="00814442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1) общение: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осуществлять коммуникации во всех сферах жизни;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уметь смягчать конфликты;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владеть различными способами общения и взаимодействия, </w:t>
      </w: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аргументированно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вести диалог;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развёрнуто и логично излагать свою точку зрения.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2) совместная деятельность: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понимать и использовать преимущества командной и индивидуальной работы;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принимать цели совместной деятельности, организовывать и координировать действия по её достижению: составлять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план действий, распределять роли с учётом мнений участников, обсуждать результаты совместной работы;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предлагать новые проекты, оценивать идеи с позиции новизны, оригинальности, практической значимости;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814442" w:rsidRPr="004577EE" w:rsidRDefault="00814442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</w:p>
    <w:p w:rsidR="00814442" w:rsidRPr="004577EE" w:rsidRDefault="00987A56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Регулятивные универсальные учебные действия</w:t>
      </w:r>
    </w:p>
    <w:p w:rsidR="00814442" w:rsidRPr="004577EE" w:rsidRDefault="00814442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1) самоорганизация: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давать оценку новым ситуациям;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расширять рамки учебного предмета на основе личных предпочтений;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делать осознанный выбор, аргументировать его, брать ответственность за решение;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оценивать приобретённый опыт;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культурный уровень.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2) самоконтроль: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оценивать риски и своевременно принимать решения по их снижению;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принимать мотивы и аргументы других при анализе результатов деятельности.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3) принятия себя и других: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принимать себя, понимая свои недостатки и достоинства;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принимать мотивы и аргументы других при анализе результатов деятельности;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развивать способность понимать мир с позиции другого человека.</w:t>
      </w:r>
    </w:p>
    <w:p w:rsidR="00814442" w:rsidRPr="004577EE" w:rsidRDefault="00814442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</w:p>
    <w:p w:rsidR="00814442" w:rsidRPr="004577EE" w:rsidRDefault="00987A56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ПРЕДМЕТНЫЕ РЕЗУЛЬТАТЫ</w:t>
      </w:r>
    </w:p>
    <w:p w:rsidR="00814442" w:rsidRPr="004577EE" w:rsidRDefault="00814442">
      <w:pPr>
        <w:spacing w:after="0" w:line="264" w:lineRule="auto"/>
        <w:ind w:left="120"/>
        <w:jc w:val="both"/>
        <w:rPr>
          <w:sz w:val="20"/>
          <w:szCs w:val="20"/>
          <w:lang w:val="ru-RU"/>
        </w:rPr>
      </w:pP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В процессе изучения курса информатики базового уровня </w:t>
      </w:r>
      <w:r w:rsidRPr="004577EE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в 10 классе</w:t>
      </w: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обучающимися будут достигнуты следующие предметные результаты: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умение характеризовать большие данные, приводить примеры источников их получения и направления использования;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владение навыками работы с операционными системами, основными видами программного обеспечения для решения учебных задач по выбранной специализации;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материалов, размещённых в сети Интернет;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умение строить неравномерные коды, допускающие однозначное декодирование сообщений (префиксные коды); 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владение теоретическим аппаратом, позволяющим осуществлять представление заданного натурального числа в различных системах счисления, выполнять преобразования логических выражений, используя законы алгебры логики;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В процессе изучения курса информатики базового уровня </w:t>
      </w:r>
      <w:r w:rsidRPr="004577EE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в 11 классе</w:t>
      </w: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обучающимися будут достигнуты следующие предметные результаты: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наличие представлений о компьютерных сетях и их роли в современном мире, об общих принципах разработки и функционирования </w:t>
      </w:r>
      <w:proofErr w:type="spellStart"/>
      <w:proofErr w:type="gram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интернет-приложений</w:t>
      </w:r>
      <w:proofErr w:type="spellEnd"/>
      <w:proofErr w:type="gram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понимание угроз информационной безопасности, использование методов и сре</w:t>
      </w:r>
      <w:proofErr w:type="gram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дств пр</w:t>
      </w:r>
      <w:proofErr w:type="gram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отиводействия этим угрозам, соблюдение мер безопасности, предотвращающих незаконное распространение персональных данных;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proofErr w:type="gram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</w:t>
      </w:r>
      <w:r w:rsidRPr="004577EE">
        <w:rPr>
          <w:rFonts w:ascii="Times New Roman" w:hAnsi="Times New Roman"/>
          <w:color w:val="000000"/>
          <w:sz w:val="20"/>
          <w:szCs w:val="20"/>
        </w:rPr>
        <w:t>Python</w:t>
      </w: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, </w:t>
      </w:r>
      <w:r w:rsidRPr="004577EE">
        <w:rPr>
          <w:rFonts w:ascii="Times New Roman" w:hAnsi="Times New Roman"/>
          <w:color w:val="000000"/>
          <w:sz w:val="20"/>
          <w:szCs w:val="20"/>
        </w:rPr>
        <w:t>Java</w:t>
      </w: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, </w:t>
      </w:r>
      <w:r w:rsidRPr="004577EE">
        <w:rPr>
          <w:rFonts w:ascii="Times New Roman" w:hAnsi="Times New Roman"/>
          <w:color w:val="000000"/>
          <w:sz w:val="20"/>
          <w:szCs w:val="20"/>
        </w:rPr>
        <w:t>C</w:t>
      </w: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++, </w:t>
      </w:r>
      <w:r w:rsidRPr="004577EE">
        <w:rPr>
          <w:rFonts w:ascii="Times New Roman" w:hAnsi="Times New Roman"/>
          <w:color w:val="000000"/>
          <w:sz w:val="20"/>
          <w:szCs w:val="20"/>
        </w:rPr>
        <w:t>C</w:t>
      </w: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#), анализировать алгоритмы с использованием таблиц трассировки, определять без использования компьютера результаты выполнения несложных программ, включающих циклы, </w:t>
      </w: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ветвленияи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подпрограммы, при заданных исходных данных, модифицировать готовые программы для</w:t>
      </w:r>
      <w:proofErr w:type="gram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решения новых задач, использовать их в своих программах в качестве подпрограмм (процедур, функций);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proofErr w:type="gram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умение реализовывать на выбранном для изучения языке программирования высокого уровня (Паскаль, </w:t>
      </w:r>
      <w:r w:rsidRPr="004577EE">
        <w:rPr>
          <w:rFonts w:ascii="Times New Roman" w:hAnsi="Times New Roman"/>
          <w:color w:val="000000"/>
          <w:sz w:val="20"/>
          <w:szCs w:val="20"/>
        </w:rPr>
        <w:t>Python</w:t>
      </w: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, </w:t>
      </w:r>
      <w:r w:rsidRPr="004577EE">
        <w:rPr>
          <w:rFonts w:ascii="Times New Roman" w:hAnsi="Times New Roman"/>
          <w:color w:val="000000"/>
          <w:sz w:val="20"/>
          <w:szCs w:val="20"/>
        </w:rPr>
        <w:t>Java</w:t>
      </w: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, </w:t>
      </w:r>
      <w:r w:rsidRPr="004577EE">
        <w:rPr>
          <w:rFonts w:ascii="Times New Roman" w:hAnsi="Times New Roman"/>
          <w:color w:val="000000"/>
          <w:sz w:val="20"/>
          <w:szCs w:val="20"/>
        </w:rPr>
        <w:t>C</w:t>
      </w: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++, </w:t>
      </w:r>
      <w:r w:rsidRPr="004577EE">
        <w:rPr>
          <w:rFonts w:ascii="Times New Roman" w:hAnsi="Times New Roman"/>
          <w:color w:val="000000"/>
          <w:sz w:val="20"/>
          <w:szCs w:val="20"/>
        </w:rPr>
        <w:t>C</w:t>
      </w: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#) типовые алгоритмы обработки чисел, числовых последовательностей и массивов: представление числа в виде набора простых сомножителей, нахождение максимальной (минимальной) цифры натурального числа, записанного в системе счисления с основанием, не превышающим 10,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</w:t>
      </w:r>
      <w:proofErr w:type="gram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элементов, количества элементов, удовлетворяющих заданному условию), сортировку элементов массива;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proofErr w:type="gram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умение использовать табличные (реляционные) базы данных, в частности, составлять запросы к базам данных (в том числе запросы с вычисляемыми полями), выполнять сортировку и поиск записей в базе данных, наполнять разработанную базу данных, 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уравнений);</w:t>
      </w:r>
      <w:proofErr w:type="gramEnd"/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умение использовать </w:t>
      </w: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компьютерно-математические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 w:rsidR="00814442" w:rsidRPr="004577EE" w:rsidRDefault="00987A56">
      <w:pPr>
        <w:spacing w:after="0" w:line="264" w:lineRule="auto"/>
        <w:ind w:firstLine="600"/>
        <w:jc w:val="both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умение организовывать личное информационное пространство с использованием различных цифровых технологий, понимание возможностей цифровых сервисов государственных услуг, цифровых образовательных сервисов, понимание возможностей и ограничений технологий искусственного интеллекта в различных областях, наличие представлений об использовании информационных технологий в различных профессиональных сферах.</w:t>
      </w:r>
    </w:p>
    <w:p w:rsidR="00814442" w:rsidRPr="004577EE" w:rsidRDefault="00814442">
      <w:pPr>
        <w:rPr>
          <w:sz w:val="20"/>
          <w:szCs w:val="20"/>
          <w:lang w:val="ru-RU"/>
        </w:rPr>
        <w:sectPr w:rsidR="00814442" w:rsidRPr="004577EE">
          <w:pgSz w:w="11906" w:h="16383"/>
          <w:pgMar w:top="1134" w:right="850" w:bottom="1134" w:left="1701" w:header="720" w:footer="720" w:gutter="0"/>
          <w:cols w:space="720"/>
        </w:sectPr>
      </w:pPr>
    </w:p>
    <w:p w:rsidR="007B5261" w:rsidRDefault="00987A56" w:rsidP="007B5261">
      <w:pPr>
        <w:spacing w:after="0"/>
        <w:jc w:val="center"/>
        <w:rPr>
          <w:rFonts w:ascii="Times New Roman" w:hAnsi="Times New Roman"/>
          <w:b/>
          <w:color w:val="000000"/>
          <w:sz w:val="20"/>
          <w:szCs w:val="20"/>
          <w:lang w:val="ru-RU"/>
        </w:rPr>
      </w:pPr>
      <w:bookmarkStart w:id="5" w:name="block-16172801"/>
      <w:bookmarkEnd w:id="4"/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</w:t>
      </w:r>
      <w:bookmarkStart w:id="6" w:name="block-16172802"/>
      <w:bookmarkStart w:id="7" w:name="block-16172799"/>
      <w:bookmarkEnd w:id="5"/>
      <w:r w:rsidR="007B5261" w:rsidRPr="004577EE">
        <w:rPr>
          <w:rFonts w:ascii="Times New Roman" w:hAnsi="Times New Roman"/>
          <w:b/>
          <w:color w:val="000000"/>
          <w:sz w:val="20"/>
          <w:szCs w:val="20"/>
        </w:rPr>
        <w:t>ПОУРОЧНОЕ ПЛАНИРОВАНИЕ 10 КЛАСС</w:t>
      </w:r>
    </w:p>
    <w:p w:rsidR="007B5261" w:rsidRPr="001B2233" w:rsidRDefault="007B5261" w:rsidP="007B5261">
      <w:pPr>
        <w:spacing w:after="0"/>
        <w:ind w:left="120"/>
        <w:jc w:val="center"/>
        <w:rPr>
          <w:sz w:val="20"/>
          <w:szCs w:val="20"/>
          <w:lang w:val="ru-RU"/>
        </w:rPr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99"/>
        <w:gridCol w:w="4017"/>
        <w:gridCol w:w="1279"/>
        <w:gridCol w:w="1591"/>
        <w:gridCol w:w="1649"/>
        <w:gridCol w:w="1243"/>
        <w:gridCol w:w="2632"/>
      </w:tblGrid>
      <w:tr w:rsidR="007B5261" w:rsidRPr="004577EE" w:rsidTr="00776A9E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Тема</w:t>
            </w:r>
            <w:proofErr w:type="spellEnd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урока</w:t>
            </w:r>
            <w:proofErr w:type="spellEnd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</w:t>
            </w:r>
            <w:proofErr w:type="spellEnd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часов</w:t>
            </w:r>
            <w:proofErr w:type="spellEnd"/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Дата</w:t>
            </w:r>
            <w:proofErr w:type="spellEnd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изучения</w:t>
            </w:r>
            <w:proofErr w:type="spellEnd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Электронные</w:t>
            </w:r>
            <w:proofErr w:type="spellEnd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цифровые</w:t>
            </w:r>
            <w:proofErr w:type="spellEnd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образовательные</w:t>
            </w:r>
            <w:proofErr w:type="spellEnd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ресурсы</w:t>
            </w:r>
            <w:proofErr w:type="spellEnd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</w:p>
        </w:tc>
      </w:tr>
      <w:tr w:rsidR="007B5261" w:rsidRPr="004577EE" w:rsidTr="00776A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5261" w:rsidRPr="004577EE" w:rsidRDefault="007B5261" w:rsidP="00776A9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5261" w:rsidRPr="004577EE" w:rsidRDefault="007B5261" w:rsidP="00776A9E">
            <w:pPr>
              <w:rPr>
                <w:sz w:val="20"/>
                <w:szCs w:val="20"/>
              </w:rPr>
            </w:pP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Всего</w:t>
            </w:r>
            <w:proofErr w:type="spellEnd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Контрольные</w:t>
            </w:r>
            <w:proofErr w:type="spellEnd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Практические</w:t>
            </w:r>
            <w:proofErr w:type="spellEnd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5261" w:rsidRPr="004577EE" w:rsidRDefault="007B5261" w:rsidP="00776A9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5261" w:rsidRPr="004577EE" w:rsidRDefault="007B5261" w:rsidP="00776A9E">
            <w:pPr>
              <w:rPr>
                <w:sz w:val="20"/>
                <w:szCs w:val="20"/>
              </w:rPr>
            </w:pPr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Техника безопасности и гигиена при работе с компьютерами. Принципы работы компьютера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07.09.2023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1521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Тенденции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развития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компьютерных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технологий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14.09.2023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1523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ee</w:t>
              </w:r>
              <w:proofErr w:type="spellEnd"/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Программное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обеспечение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компьютера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21.09.2023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7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152826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Операции с файлами и папками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28.09.2023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8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152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74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Работа с прикладным программным обеспечением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05.10.2023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9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152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cfe</w:t>
              </w:r>
              <w:proofErr w:type="spellEnd"/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Законодательство Российской Федерации в области программного обеспечения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12.10.2023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0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152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74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Двоичное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кодирование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19.10.2023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1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161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fec</w:t>
              </w:r>
              <w:proofErr w:type="spellEnd"/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Подходы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к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измерению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информации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26.10.2023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2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152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74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Информационные процессы. Передача и хранение информации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09.11.2023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3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162316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Обработка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информации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16.11.2023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4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161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Системы, компоненты систем и их взаимодействие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23.11.2023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5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16249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Системы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счисления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30.11.2023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6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153244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Алгоритмы перевода чисел из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P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ичной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системы счисления в </w:t>
            </w:r>
            <w:proofErr w:type="gramStart"/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десятичную</w:t>
            </w:r>
            <w:proofErr w:type="gramEnd"/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и обратно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07.12.2023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7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162186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Двоичная, восьмеричная и шестнадцатеричная системы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14.12.2023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8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1625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Арифметические операции в позиционных системах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21.12.2023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19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162848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Представление целых и вещественных чисел в памяти компьютера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28.12.2023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0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161966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Кодирование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текстов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11.01.2024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1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1629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ec</w:t>
              </w:r>
              <w:proofErr w:type="spellEnd"/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Кодирование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изображений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18.01.2024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2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72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Кодирование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звука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25.01.2024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3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161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fec</w:t>
              </w:r>
              <w:proofErr w:type="spellEnd"/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Высказывания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Логические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операции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01.02.2024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4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Логические выражения. Таблицы истинности логических выражений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08.02.2024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5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16249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Логические операции и операции над множествами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15.02.2024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6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153244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Законы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алгебры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логики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22.02.2024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7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02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Решение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простейших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логических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уравнений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29.02.2024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8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fe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Логические функции. Построение логического выражения с данной таблицей истинности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07.03.2024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29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162316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Логические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элементы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компьютера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14.03.2024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0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161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Контрольная работа по теме "Теоретические основы информатики"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21.03.2024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1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1632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Текстовый процессор и его базовые возможности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04.04.2024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2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161966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Коллективная работа с документом. Правила оформления реферата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11.04.2024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3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1635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Растровая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графика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18.04.2024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4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72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Векторная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графика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25.04.2024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5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162186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Контрольная работа по теме "Технологии обработки текстовой, графической и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мультимедийной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информации"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02.04.2024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6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1625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Принципы построения и редактирования трёхмерных моделей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16.05.2024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7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161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fec</w:t>
              </w:r>
              <w:proofErr w:type="spellEnd"/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Создание и преобразование аудиовизуальных объектов.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Компьютерные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презентации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23.05.2024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8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162848</w:t>
              </w:r>
            </w:hyperlink>
          </w:p>
        </w:tc>
      </w:tr>
      <w:tr w:rsidR="007B5261" w:rsidRPr="004577EE" w:rsidTr="00776A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rPr>
                <w:sz w:val="20"/>
                <w:szCs w:val="20"/>
              </w:rPr>
            </w:pPr>
          </w:p>
        </w:tc>
      </w:tr>
    </w:tbl>
    <w:p w:rsidR="007B5261" w:rsidRPr="004577EE" w:rsidRDefault="007B5261" w:rsidP="007B5261">
      <w:pPr>
        <w:rPr>
          <w:sz w:val="20"/>
          <w:szCs w:val="20"/>
        </w:rPr>
        <w:sectPr w:rsidR="007B5261" w:rsidRPr="004577E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5261" w:rsidRPr="004577EE" w:rsidRDefault="007B5261" w:rsidP="007B5261">
      <w:pPr>
        <w:spacing w:after="0"/>
        <w:ind w:left="120"/>
        <w:jc w:val="center"/>
        <w:rPr>
          <w:sz w:val="20"/>
          <w:szCs w:val="20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</w:rPr>
        <w:t>11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63"/>
        <w:gridCol w:w="4053"/>
        <w:gridCol w:w="1248"/>
        <w:gridCol w:w="1591"/>
        <w:gridCol w:w="1649"/>
        <w:gridCol w:w="1243"/>
        <w:gridCol w:w="2632"/>
      </w:tblGrid>
      <w:tr w:rsidR="007B5261" w:rsidRPr="004577EE" w:rsidTr="00776A9E">
        <w:trPr>
          <w:trHeight w:val="144"/>
          <w:tblCellSpacing w:w="20" w:type="nil"/>
        </w:trPr>
        <w:tc>
          <w:tcPr>
            <w:tcW w:w="3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Тема</w:t>
            </w:r>
            <w:proofErr w:type="spellEnd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урока</w:t>
            </w:r>
            <w:proofErr w:type="spellEnd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</w:t>
            </w:r>
            <w:proofErr w:type="spellEnd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часов</w:t>
            </w:r>
            <w:proofErr w:type="spellEnd"/>
          </w:p>
        </w:tc>
        <w:tc>
          <w:tcPr>
            <w:tcW w:w="12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Дата</w:t>
            </w:r>
            <w:proofErr w:type="spellEnd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изучения</w:t>
            </w:r>
            <w:proofErr w:type="spellEnd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19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Электронные</w:t>
            </w:r>
            <w:proofErr w:type="spellEnd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цифровые</w:t>
            </w:r>
            <w:proofErr w:type="spellEnd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образовательные</w:t>
            </w:r>
            <w:proofErr w:type="spellEnd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ресурсы</w:t>
            </w:r>
            <w:proofErr w:type="spellEnd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</w:p>
        </w:tc>
      </w:tr>
      <w:tr w:rsidR="007B5261" w:rsidRPr="004577EE" w:rsidTr="00776A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5261" w:rsidRPr="004577EE" w:rsidRDefault="007B5261" w:rsidP="00776A9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5261" w:rsidRPr="004577EE" w:rsidRDefault="007B5261" w:rsidP="00776A9E">
            <w:pPr>
              <w:rPr>
                <w:sz w:val="20"/>
                <w:szCs w:val="20"/>
              </w:rPr>
            </w:pP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Всего</w:t>
            </w:r>
            <w:proofErr w:type="spellEnd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Контрольные</w:t>
            </w:r>
            <w:proofErr w:type="spellEnd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Практические</w:t>
            </w:r>
            <w:proofErr w:type="spellEnd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4577EE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5261" w:rsidRPr="004577EE" w:rsidRDefault="007B5261" w:rsidP="00776A9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5261" w:rsidRPr="004577EE" w:rsidRDefault="007B5261" w:rsidP="00776A9E">
            <w:pPr>
              <w:rPr>
                <w:sz w:val="20"/>
                <w:szCs w:val="20"/>
              </w:rPr>
            </w:pPr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Принципы построения и аппаратные компоненты компьютерных сетей. Сетевые протоколы. Сеть Интернет. Адресация в сети Интернет.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Система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доменных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имён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05.09.2023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39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1629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ec</w:t>
              </w:r>
              <w:proofErr w:type="spellEnd"/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Веб-сайт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Веб-страница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. Взаимодействие браузера с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веб-сервером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. Динамические страницы. Разработка </w:t>
            </w:r>
            <w:proofErr w:type="spellStart"/>
            <w:proofErr w:type="gramStart"/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интернет-приложений</w:t>
            </w:r>
            <w:proofErr w:type="spellEnd"/>
            <w:proofErr w:type="gramEnd"/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(сайтов).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Сетевое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хранение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данных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12.09.2023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0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153460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Виды деятельности в сети Интернет.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Сервисы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Интернета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19.09.2023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1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164652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Сетевой этикет. Проблема подлинности полученной информации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26.09.2023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2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02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Государственные электронные сервисы и услуги.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Открытые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образовательные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ресурсы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03.10.2023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3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16249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Техногенные и экономические угрозы, связанные с использованием ИКТ.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Защита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информации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и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информационная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безопасность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10.10.2023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4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161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fec</w:t>
              </w:r>
              <w:proofErr w:type="spellEnd"/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Вредоносное программное обеспечение и способы борьбы с ним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17.10.2023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5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Организация личного архива информации. Информационные технологии и профессиональная деятельность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24.10.2023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6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162186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Модели и моделирование. Представление результатов моделирования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07.11.2023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7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161966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Графы. Решение алгоритмических задач, связанных с анализом графов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14.11.2023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8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Деревья. Дискретные игры двух игроков с полной информацией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21.11.2023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49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162848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Использование графов и деревьев при описании объектов и процессов окружающего мира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28.11.2023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0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fe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6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Контрольная работа по теме "Информационное моделирование"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05.12.2023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1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153460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Анализ алгоритмов. Этапы решения задач на компьютере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12.12.2023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2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164652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Язык программирования. Основные конструкции языка программирования.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Типы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данных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19.12.2023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3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1632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d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4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Ветвления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Составные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условия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26.12.2023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4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72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Циклы с условием. Циклы по переменной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09.01.2024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5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Разработка и программная реализация алгоритмов решения типовых задач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16.01.2024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6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162316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Разработка и программная реализация алгоритмов решения задач методом перебора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23.01.2024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7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1625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0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Обработка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символьных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данных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30.01.2024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8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164828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Табличные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величины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массивы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06.02.2024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59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164828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Сортировка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одномерного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массива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13.02.2024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0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161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Подпрограммы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20.02.2024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1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72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Контрольная работа по теме "Алгоритмы и элементы программирования"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27.02.2024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2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Анализ данных. Основные задачи анализа данных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05.03.2024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3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162186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Последовательность решения задач анализа данных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12.03.2024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4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Анализ данных с помощью электронных таблиц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19.03.2024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5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153460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Компьютерно-математические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модели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02.04.2024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6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164828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Работа с готовой компьютерной моделью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09.04.2024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7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161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fec</w:t>
              </w:r>
              <w:proofErr w:type="spellEnd"/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Численное решение уравнений с помощью подбора параметра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16.04.2024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8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161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2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Табличные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реляционные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)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базы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данных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30.04.2024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69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16249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c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Работа с готовой базой данных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07.05.2024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70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164828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Средства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искусственного</w:t>
            </w:r>
            <w:proofErr w:type="spellEnd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интеллекта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14.05.2024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71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161966</w:t>
              </w:r>
            </w:hyperlink>
          </w:p>
        </w:tc>
      </w:tr>
      <w:tr w:rsidR="007B5261" w:rsidRPr="007B5261" w:rsidTr="00776A9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Перспективы развития компьютерных интеллектуальных систем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21.05.2024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Библиотека ЦОК </w:t>
            </w:r>
            <w:hyperlink r:id="rId72"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://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m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edsoo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ru</w:t>
              </w:r>
              <w:proofErr w:type="spellEnd"/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/8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a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162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b</w:t>
              </w:r>
              <w:r w:rsidRPr="004577EE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  <w:lang w:val="ru-RU"/>
                </w:rPr>
                <w:t>72</w:t>
              </w:r>
            </w:hyperlink>
          </w:p>
        </w:tc>
      </w:tr>
      <w:tr w:rsidR="007B5261" w:rsidRPr="004577EE" w:rsidTr="00776A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4577E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5261" w:rsidRPr="004577EE" w:rsidRDefault="007B5261" w:rsidP="00776A9E">
            <w:pPr>
              <w:rPr>
                <w:sz w:val="20"/>
                <w:szCs w:val="20"/>
              </w:rPr>
            </w:pPr>
          </w:p>
        </w:tc>
      </w:tr>
    </w:tbl>
    <w:p w:rsidR="007B5261" w:rsidRPr="004577EE" w:rsidRDefault="007B5261" w:rsidP="007B5261">
      <w:pPr>
        <w:rPr>
          <w:sz w:val="20"/>
          <w:szCs w:val="20"/>
        </w:rPr>
        <w:sectPr w:rsidR="007B5261" w:rsidRPr="004577EE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7"/>
    <w:p w:rsidR="00814442" w:rsidRPr="004577EE" w:rsidRDefault="00987A56" w:rsidP="007B5261">
      <w:pPr>
        <w:spacing w:after="0"/>
        <w:ind w:left="120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УЧЕБНО-МЕТОДИЧЕСКОЕ ОБЕСПЕЧЕНИЕ ОБРАЗОВАТЕЛЬНОГО ПРОЦЕССА</w:t>
      </w:r>
    </w:p>
    <w:p w:rsidR="00814442" w:rsidRPr="007B5261" w:rsidRDefault="00987A56">
      <w:pPr>
        <w:spacing w:after="0" w:line="480" w:lineRule="auto"/>
        <w:ind w:left="120"/>
        <w:rPr>
          <w:sz w:val="20"/>
          <w:szCs w:val="20"/>
          <w:lang w:val="ru-RU"/>
        </w:rPr>
      </w:pPr>
      <w:r w:rsidRPr="007B5261">
        <w:rPr>
          <w:rFonts w:ascii="Times New Roman" w:hAnsi="Times New Roman"/>
          <w:b/>
          <w:color w:val="000000"/>
          <w:sz w:val="20"/>
          <w:szCs w:val="20"/>
          <w:lang w:val="ru-RU"/>
        </w:rPr>
        <w:t>ОБЯЗАТЕЛЬНЫЕ УЧЕБНЫЕ МАТЕРИАЛЫ ДЛЯ УЧЕНИКА</w:t>
      </w:r>
    </w:p>
    <w:p w:rsidR="00814442" w:rsidRPr="004577EE" w:rsidRDefault="00987A56">
      <w:pPr>
        <w:spacing w:after="0" w:line="480" w:lineRule="auto"/>
        <w:ind w:left="120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​‌• Информатика (в 2 частях), 10-11 классы</w:t>
      </w:r>
      <w:proofErr w:type="gram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/ П</w:t>
      </w:r>
      <w:proofErr w:type="gram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од редакцией Макаровой Н.В., Общество с ограниченной ответственностью «БИНОМ. Лаборатория знаний»; Акционерное общество «Издательство «Просвещение»</w:t>
      </w:r>
      <w:r w:rsidRPr="004577EE">
        <w:rPr>
          <w:sz w:val="20"/>
          <w:szCs w:val="20"/>
          <w:lang w:val="ru-RU"/>
        </w:rPr>
        <w:br/>
      </w: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• Информатика, 10 класс/ </w:t>
      </w: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Босова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Л.Л., </w:t>
      </w: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Босова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А.Ю., Общество с ограниченной ответственностью «БИНОМ. Лаборатория знаний»; Акционерное общество «Издательство «Просвещение»</w:t>
      </w:r>
      <w:r w:rsidRPr="004577EE">
        <w:rPr>
          <w:sz w:val="20"/>
          <w:szCs w:val="20"/>
          <w:lang w:val="ru-RU"/>
        </w:rPr>
        <w:br/>
      </w: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• Информатика, 11 класс/ Алешина А.В., Булгаков А.Л., Крикунов А.С., Кузнецова М.А., Общество с ограниченной ответственностью «Издательство «</w:t>
      </w: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КноРус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»</w:t>
      </w:r>
      <w:r w:rsidRPr="004577EE">
        <w:rPr>
          <w:sz w:val="20"/>
          <w:szCs w:val="20"/>
          <w:lang w:val="ru-RU"/>
        </w:rPr>
        <w:br/>
      </w:r>
      <w:bookmarkStart w:id="8" w:name="1b9c5cdb-18be-47f9-a030-9274be780126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• Информатика, 11 класс/ </w:t>
      </w: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Босова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Л.Л., </w:t>
      </w: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Босова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А.Ю., Общество с ограниченной ответственностью «БИНОМ. Лаборатория знаний»; Акционерное общество «Издательство «Просвещение»</w:t>
      </w:r>
      <w:bookmarkEnd w:id="8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‌​</w:t>
      </w:r>
    </w:p>
    <w:p w:rsidR="00814442" w:rsidRPr="004577EE" w:rsidRDefault="00987A56">
      <w:pPr>
        <w:spacing w:after="0" w:line="480" w:lineRule="auto"/>
        <w:ind w:left="120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​‌‌</w:t>
      </w:r>
    </w:p>
    <w:p w:rsidR="00814442" w:rsidRPr="004577EE" w:rsidRDefault="00987A56">
      <w:pPr>
        <w:spacing w:after="0"/>
        <w:ind w:left="120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​</w:t>
      </w:r>
    </w:p>
    <w:p w:rsidR="00814442" w:rsidRPr="004577EE" w:rsidRDefault="00987A56">
      <w:pPr>
        <w:spacing w:after="0" w:line="480" w:lineRule="auto"/>
        <w:ind w:left="120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МЕТОДИЧЕСКИЕ МАТЕРИАЛЫ ДЛЯ УЧИТЕЛЯ</w:t>
      </w:r>
    </w:p>
    <w:p w:rsidR="00814442" w:rsidRPr="004577EE" w:rsidRDefault="00987A56">
      <w:pPr>
        <w:spacing w:after="0" w:line="480" w:lineRule="auto"/>
        <w:ind w:left="120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​‌​‌• Информатика (в 2 частях), 10-11 классы</w:t>
      </w:r>
      <w:proofErr w:type="gram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/ П</w:t>
      </w:r>
      <w:proofErr w:type="gram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од редакцией Макаровой Н.В., Общество с ограниченной ответственностью «БИНОМ. Лаборатория знаний»; Акционерное общество «Издательство «Просвещение»</w:t>
      </w:r>
      <w:r w:rsidRPr="004577EE">
        <w:rPr>
          <w:sz w:val="20"/>
          <w:szCs w:val="20"/>
          <w:lang w:val="ru-RU"/>
        </w:rPr>
        <w:br/>
      </w: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• Информатика, 10 класс/ </w:t>
      </w: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Босова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Л.Л., </w:t>
      </w: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Босова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А.Ю., Общество с ограниченной ответственностью «БИНОМ. Лаборатория знаний»; Акционерное общество «Издательство «Просвещение»</w:t>
      </w:r>
      <w:r w:rsidRPr="004577EE">
        <w:rPr>
          <w:sz w:val="20"/>
          <w:szCs w:val="20"/>
          <w:lang w:val="ru-RU"/>
        </w:rPr>
        <w:br/>
      </w:r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• Информатика, 11 класс/ Алешина А.В., Булгаков А.Л., Крикунов А.С., Кузнецова М.А., Общество с ограниченной ответственностью «Издательство «</w:t>
      </w: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КноРус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»</w:t>
      </w:r>
      <w:r w:rsidRPr="004577EE">
        <w:rPr>
          <w:sz w:val="20"/>
          <w:szCs w:val="20"/>
          <w:lang w:val="ru-RU"/>
        </w:rPr>
        <w:br/>
      </w:r>
      <w:bookmarkStart w:id="9" w:name="9b34b0d0-0ffe-481c-ad75-b4c2cd5f5c6b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• Информатика, 11 класс/ </w:t>
      </w: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Босова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Л.Л., </w:t>
      </w:r>
      <w:proofErr w:type="spellStart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Босова</w:t>
      </w:r>
      <w:proofErr w:type="spellEnd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 xml:space="preserve"> А.Ю., Общество с ограниченной ответственностью «БИНОМ. Лаборатория знаний»; Акционерное общество «Издательство «Просвещение»</w:t>
      </w:r>
      <w:bookmarkEnd w:id="9"/>
      <w:r w:rsidRPr="004577EE">
        <w:rPr>
          <w:rFonts w:ascii="Times New Roman" w:hAnsi="Times New Roman"/>
          <w:color w:val="000000"/>
          <w:sz w:val="20"/>
          <w:szCs w:val="20"/>
          <w:lang w:val="ru-RU"/>
        </w:rPr>
        <w:t>‌​</w:t>
      </w:r>
    </w:p>
    <w:p w:rsidR="00814442" w:rsidRPr="004577EE" w:rsidRDefault="00814442">
      <w:pPr>
        <w:spacing w:after="0"/>
        <w:ind w:left="120"/>
        <w:rPr>
          <w:sz w:val="20"/>
          <w:szCs w:val="20"/>
          <w:lang w:val="ru-RU"/>
        </w:rPr>
      </w:pPr>
    </w:p>
    <w:p w:rsidR="00814442" w:rsidRPr="004577EE" w:rsidRDefault="00987A56">
      <w:pPr>
        <w:spacing w:after="0" w:line="480" w:lineRule="auto"/>
        <w:ind w:left="120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b/>
          <w:color w:val="000000"/>
          <w:sz w:val="20"/>
          <w:szCs w:val="20"/>
          <w:lang w:val="ru-RU"/>
        </w:rPr>
        <w:t>ЦИФРОВЫЕ ОБРАЗОВАТЕЛЬНЫЕ РЕСУРСЫ И РЕСУРСЫ СЕТИ ИНТЕРНЕТ</w:t>
      </w:r>
    </w:p>
    <w:p w:rsidR="00987A56" w:rsidRPr="004577EE" w:rsidRDefault="00987A56" w:rsidP="005D6ABE">
      <w:pPr>
        <w:spacing w:after="0" w:line="480" w:lineRule="auto"/>
        <w:ind w:left="120"/>
        <w:rPr>
          <w:sz w:val="20"/>
          <w:szCs w:val="20"/>
          <w:lang w:val="ru-RU"/>
        </w:rPr>
      </w:pPr>
      <w:r w:rsidRPr="004577EE">
        <w:rPr>
          <w:rFonts w:ascii="Times New Roman" w:hAnsi="Times New Roman"/>
          <w:color w:val="000000"/>
          <w:sz w:val="20"/>
          <w:szCs w:val="20"/>
        </w:rPr>
        <w:t>​</w:t>
      </w:r>
      <w:r w:rsidRPr="004577EE">
        <w:rPr>
          <w:rFonts w:ascii="Times New Roman" w:hAnsi="Times New Roman"/>
          <w:color w:val="333333"/>
          <w:sz w:val="20"/>
          <w:szCs w:val="20"/>
        </w:rPr>
        <w:t>​‌</w:t>
      </w:r>
      <w:bookmarkEnd w:id="6"/>
    </w:p>
    <w:sectPr w:rsidR="00987A56" w:rsidRPr="004577EE" w:rsidSect="0081444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savePreviewPicture/>
  <w:compat/>
  <w:rsids>
    <w:rsidRoot w:val="00814442"/>
    <w:rsid w:val="00032FE6"/>
    <w:rsid w:val="004577EE"/>
    <w:rsid w:val="005D6ABE"/>
    <w:rsid w:val="0070364C"/>
    <w:rsid w:val="007B5261"/>
    <w:rsid w:val="00814442"/>
    <w:rsid w:val="00987A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814442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81444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7B52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B52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8a162316" TargetMode="External"/><Relationship Id="rId18" Type="http://schemas.openxmlformats.org/officeDocument/2006/relationships/hyperlink" Target="https://m.edsoo.ru/8a1625f0" TargetMode="External"/><Relationship Id="rId26" Type="http://schemas.openxmlformats.org/officeDocument/2006/relationships/hyperlink" Target="https://m.edsoo.ru/8a153244" TargetMode="External"/><Relationship Id="rId39" Type="http://schemas.openxmlformats.org/officeDocument/2006/relationships/hyperlink" Target="https://m.edsoo.ru/8a1629ec" TargetMode="External"/><Relationship Id="rId21" Type="http://schemas.openxmlformats.org/officeDocument/2006/relationships/hyperlink" Target="https://m.edsoo.ru/8a1629ec" TargetMode="External"/><Relationship Id="rId34" Type="http://schemas.openxmlformats.org/officeDocument/2006/relationships/hyperlink" Target="https://m.edsoo.ru/8a162b72" TargetMode="External"/><Relationship Id="rId42" Type="http://schemas.openxmlformats.org/officeDocument/2006/relationships/hyperlink" Target="https://m.edsoo.ru/8a162d02" TargetMode="External"/><Relationship Id="rId47" Type="http://schemas.openxmlformats.org/officeDocument/2006/relationships/hyperlink" Target="https://m.edsoo.ru/8a161966" TargetMode="External"/><Relationship Id="rId50" Type="http://schemas.openxmlformats.org/officeDocument/2006/relationships/hyperlink" Target="https://m.edsoo.ru/8a162fe6" TargetMode="External"/><Relationship Id="rId55" Type="http://schemas.openxmlformats.org/officeDocument/2006/relationships/hyperlink" Target="https://m.edsoo.ru/8a162e7e" TargetMode="External"/><Relationship Id="rId63" Type="http://schemas.openxmlformats.org/officeDocument/2006/relationships/hyperlink" Target="https://m.edsoo.ru/8a162186" TargetMode="External"/><Relationship Id="rId68" Type="http://schemas.openxmlformats.org/officeDocument/2006/relationships/hyperlink" Target="https://m.edsoo.ru/8a161e2a" TargetMode="External"/><Relationship Id="rId7" Type="http://schemas.openxmlformats.org/officeDocument/2006/relationships/hyperlink" Target="https://m.edsoo.ru/8a152826" TargetMode="External"/><Relationship Id="rId71" Type="http://schemas.openxmlformats.org/officeDocument/2006/relationships/hyperlink" Target="https://m.edsoo.ru/8a161966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.edsoo.ru/8a153244" TargetMode="External"/><Relationship Id="rId29" Type="http://schemas.openxmlformats.org/officeDocument/2006/relationships/hyperlink" Target="https://m.edsoo.ru/8a162316" TargetMode="External"/><Relationship Id="rId11" Type="http://schemas.openxmlformats.org/officeDocument/2006/relationships/hyperlink" Target="https://m.edsoo.ru/8a161fec" TargetMode="External"/><Relationship Id="rId24" Type="http://schemas.openxmlformats.org/officeDocument/2006/relationships/hyperlink" Target="https://m.edsoo.ru/8a162e7e" TargetMode="External"/><Relationship Id="rId32" Type="http://schemas.openxmlformats.org/officeDocument/2006/relationships/hyperlink" Target="https://m.edsoo.ru/8a161966" TargetMode="External"/><Relationship Id="rId37" Type="http://schemas.openxmlformats.org/officeDocument/2006/relationships/hyperlink" Target="https://m.edsoo.ru/8a161fec" TargetMode="External"/><Relationship Id="rId40" Type="http://schemas.openxmlformats.org/officeDocument/2006/relationships/hyperlink" Target="https://m.edsoo.ru/8a153460" TargetMode="External"/><Relationship Id="rId45" Type="http://schemas.openxmlformats.org/officeDocument/2006/relationships/hyperlink" Target="https://m.edsoo.ru/8a162e7e" TargetMode="External"/><Relationship Id="rId53" Type="http://schemas.openxmlformats.org/officeDocument/2006/relationships/hyperlink" Target="https://m.edsoo.ru/8a1632d4" TargetMode="External"/><Relationship Id="rId58" Type="http://schemas.openxmlformats.org/officeDocument/2006/relationships/hyperlink" Target="https://m.edsoo.ru/8a164828" TargetMode="External"/><Relationship Id="rId66" Type="http://schemas.openxmlformats.org/officeDocument/2006/relationships/hyperlink" Target="https://m.edsoo.ru/8a164828" TargetMode="External"/><Relationship Id="rId74" Type="http://schemas.openxmlformats.org/officeDocument/2006/relationships/theme" Target="theme/theme1.xml"/><Relationship Id="rId5" Type="http://schemas.openxmlformats.org/officeDocument/2006/relationships/hyperlink" Target="https://m.edsoo.ru/8a1521d2" TargetMode="External"/><Relationship Id="rId15" Type="http://schemas.openxmlformats.org/officeDocument/2006/relationships/hyperlink" Target="https://m.edsoo.ru/8a16249c" TargetMode="External"/><Relationship Id="rId23" Type="http://schemas.openxmlformats.org/officeDocument/2006/relationships/hyperlink" Target="https://m.edsoo.ru/8a161fec" TargetMode="External"/><Relationship Id="rId28" Type="http://schemas.openxmlformats.org/officeDocument/2006/relationships/hyperlink" Target="https://m.edsoo.ru/8a162fe6" TargetMode="External"/><Relationship Id="rId36" Type="http://schemas.openxmlformats.org/officeDocument/2006/relationships/hyperlink" Target="https://m.edsoo.ru/8a1625f0" TargetMode="External"/><Relationship Id="rId49" Type="http://schemas.openxmlformats.org/officeDocument/2006/relationships/hyperlink" Target="https://m.edsoo.ru/8a162848" TargetMode="External"/><Relationship Id="rId57" Type="http://schemas.openxmlformats.org/officeDocument/2006/relationships/hyperlink" Target="https://m.edsoo.ru/8a1625f0" TargetMode="External"/><Relationship Id="rId61" Type="http://schemas.openxmlformats.org/officeDocument/2006/relationships/hyperlink" Target="https://m.edsoo.ru/8a162b72" TargetMode="External"/><Relationship Id="rId10" Type="http://schemas.openxmlformats.org/officeDocument/2006/relationships/hyperlink" Target="https://m.edsoo.ru/8a152f74" TargetMode="External"/><Relationship Id="rId19" Type="http://schemas.openxmlformats.org/officeDocument/2006/relationships/hyperlink" Target="https://m.edsoo.ru/8a162848" TargetMode="External"/><Relationship Id="rId31" Type="http://schemas.openxmlformats.org/officeDocument/2006/relationships/hyperlink" Target="https://m.edsoo.ru/8a1632d4" TargetMode="External"/><Relationship Id="rId44" Type="http://schemas.openxmlformats.org/officeDocument/2006/relationships/hyperlink" Target="https://m.edsoo.ru/8a161fec" TargetMode="External"/><Relationship Id="rId52" Type="http://schemas.openxmlformats.org/officeDocument/2006/relationships/hyperlink" Target="https://m.edsoo.ru/8a164652" TargetMode="External"/><Relationship Id="rId60" Type="http://schemas.openxmlformats.org/officeDocument/2006/relationships/hyperlink" Target="https://m.edsoo.ru/8a161e2a" TargetMode="External"/><Relationship Id="rId65" Type="http://schemas.openxmlformats.org/officeDocument/2006/relationships/hyperlink" Target="https://m.edsoo.ru/8a153460" TargetMode="External"/><Relationship Id="rId73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s://m.edsoo.ru/8a152cfe" TargetMode="External"/><Relationship Id="rId14" Type="http://schemas.openxmlformats.org/officeDocument/2006/relationships/hyperlink" Target="https://m.edsoo.ru/8a161e2a" TargetMode="External"/><Relationship Id="rId22" Type="http://schemas.openxmlformats.org/officeDocument/2006/relationships/hyperlink" Target="https://m.edsoo.ru/8a162b72" TargetMode="External"/><Relationship Id="rId27" Type="http://schemas.openxmlformats.org/officeDocument/2006/relationships/hyperlink" Target="https://m.edsoo.ru/8a162d02" TargetMode="External"/><Relationship Id="rId30" Type="http://schemas.openxmlformats.org/officeDocument/2006/relationships/hyperlink" Target="https://m.edsoo.ru/8a161e2a" TargetMode="External"/><Relationship Id="rId35" Type="http://schemas.openxmlformats.org/officeDocument/2006/relationships/hyperlink" Target="https://m.edsoo.ru/8a162186" TargetMode="External"/><Relationship Id="rId43" Type="http://schemas.openxmlformats.org/officeDocument/2006/relationships/hyperlink" Target="https://m.edsoo.ru/8a16249c" TargetMode="External"/><Relationship Id="rId48" Type="http://schemas.openxmlformats.org/officeDocument/2006/relationships/hyperlink" Target="https://m.edsoo.ru/8a162e7e" TargetMode="External"/><Relationship Id="rId56" Type="http://schemas.openxmlformats.org/officeDocument/2006/relationships/hyperlink" Target="https://m.edsoo.ru/8a162316" TargetMode="External"/><Relationship Id="rId64" Type="http://schemas.openxmlformats.org/officeDocument/2006/relationships/hyperlink" Target="https://m.edsoo.ru/8a162e7e" TargetMode="External"/><Relationship Id="rId69" Type="http://schemas.openxmlformats.org/officeDocument/2006/relationships/hyperlink" Target="https://m.edsoo.ru/8a16249c" TargetMode="External"/><Relationship Id="rId8" Type="http://schemas.openxmlformats.org/officeDocument/2006/relationships/hyperlink" Target="https://m.edsoo.ru/8a152a74" TargetMode="External"/><Relationship Id="rId51" Type="http://schemas.openxmlformats.org/officeDocument/2006/relationships/hyperlink" Target="https://m.edsoo.ru/8a153460" TargetMode="External"/><Relationship Id="rId72" Type="http://schemas.openxmlformats.org/officeDocument/2006/relationships/hyperlink" Target="https://m.edsoo.ru/8a162b72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8a152f74" TargetMode="External"/><Relationship Id="rId17" Type="http://schemas.openxmlformats.org/officeDocument/2006/relationships/hyperlink" Target="https://m.edsoo.ru/8a162186" TargetMode="External"/><Relationship Id="rId25" Type="http://schemas.openxmlformats.org/officeDocument/2006/relationships/hyperlink" Target="https://m.edsoo.ru/8a16249c" TargetMode="External"/><Relationship Id="rId33" Type="http://schemas.openxmlformats.org/officeDocument/2006/relationships/hyperlink" Target="https://m.edsoo.ru/8a1635c2" TargetMode="External"/><Relationship Id="rId38" Type="http://schemas.openxmlformats.org/officeDocument/2006/relationships/hyperlink" Target="https://m.edsoo.ru/8a162848" TargetMode="External"/><Relationship Id="rId46" Type="http://schemas.openxmlformats.org/officeDocument/2006/relationships/hyperlink" Target="https://m.edsoo.ru/8a162186" TargetMode="External"/><Relationship Id="rId59" Type="http://schemas.openxmlformats.org/officeDocument/2006/relationships/hyperlink" Target="https://m.edsoo.ru/8a164828" TargetMode="External"/><Relationship Id="rId67" Type="http://schemas.openxmlformats.org/officeDocument/2006/relationships/hyperlink" Target="https://m.edsoo.ru/8a161fec" TargetMode="External"/><Relationship Id="rId20" Type="http://schemas.openxmlformats.org/officeDocument/2006/relationships/hyperlink" Target="https://m.edsoo.ru/8a161966" TargetMode="External"/><Relationship Id="rId41" Type="http://schemas.openxmlformats.org/officeDocument/2006/relationships/hyperlink" Target="https://m.edsoo.ru/8a164652" TargetMode="External"/><Relationship Id="rId54" Type="http://schemas.openxmlformats.org/officeDocument/2006/relationships/hyperlink" Target="https://m.edsoo.ru/8a162b72" TargetMode="External"/><Relationship Id="rId62" Type="http://schemas.openxmlformats.org/officeDocument/2006/relationships/hyperlink" Target="https://m.edsoo.ru/8a162e7e" TargetMode="External"/><Relationship Id="rId70" Type="http://schemas.openxmlformats.org/officeDocument/2006/relationships/hyperlink" Target="https://m.edsoo.ru/8a164828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8a1523e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6701</Words>
  <Characters>38198</Characters>
  <Application>Microsoft Office Word</Application>
  <DocSecurity>0</DocSecurity>
  <Lines>318</Lines>
  <Paragraphs>89</Paragraphs>
  <ScaleCrop>false</ScaleCrop>
  <Company/>
  <LinksUpToDate>false</LinksUpToDate>
  <CharactersWithSpaces>44810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dcterms:created xsi:type="dcterms:W3CDTF">2023-11-01T12:46:00Z</dcterms:created>
  <dcterms:modified xsi:type="dcterms:W3CDTF">2023-11-01T12:46:00Z</dcterms:modified>
</cp:coreProperties>
</file>